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301" w:rsidRPr="00C06301" w:rsidRDefault="00C06301" w:rsidP="00C06301">
      <w:pPr>
        <w:jc w:val="center"/>
        <w:rPr>
          <w:sz w:val="24"/>
          <w:szCs w:val="24"/>
          <w:u w:val="single"/>
        </w:rPr>
      </w:pPr>
      <w:r w:rsidRPr="00C06301">
        <w:rPr>
          <w:sz w:val="24"/>
          <w:szCs w:val="24"/>
          <w:u w:val="single"/>
        </w:rPr>
        <w:t>Weekly Work - Home Learning for Self Isolating Pupils</w:t>
      </w:r>
    </w:p>
    <w:tbl>
      <w:tblPr>
        <w:tblStyle w:val="TableGrid"/>
        <w:tblW w:w="16019" w:type="dxa"/>
        <w:tblInd w:w="-5" w:type="dxa"/>
        <w:tblLook w:val="04A0" w:firstRow="1" w:lastRow="0" w:firstColumn="1" w:lastColumn="0" w:noHBand="0" w:noVBand="1"/>
      </w:tblPr>
      <w:tblGrid>
        <w:gridCol w:w="7797"/>
        <w:gridCol w:w="8222"/>
      </w:tblGrid>
      <w:tr w:rsidR="00C06301" w:rsidRPr="00C06301" w:rsidTr="00F40DE8">
        <w:tc>
          <w:tcPr>
            <w:tcW w:w="7797" w:type="dxa"/>
          </w:tcPr>
          <w:p w:rsidR="00C06301" w:rsidRPr="00C06301" w:rsidRDefault="00C06301" w:rsidP="00F40DE8">
            <w:pPr>
              <w:rPr>
                <w:sz w:val="24"/>
                <w:szCs w:val="24"/>
              </w:rPr>
            </w:pPr>
            <w:r w:rsidRPr="00C06301">
              <w:rPr>
                <w:sz w:val="24"/>
                <w:szCs w:val="24"/>
              </w:rPr>
              <w:t>Class: Dragonfly and Ladybird</w:t>
            </w:r>
          </w:p>
        </w:tc>
        <w:tc>
          <w:tcPr>
            <w:tcW w:w="8222" w:type="dxa"/>
          </w:tcPr>
          <w:p w:rsidR="00C06301" w:rsidRPr="00C06301" w:rsidRDefault="00C06301" w:rsidP="00F40DE8">
            <w:pPr>
              <w:rPr>
                <w:sz w:val="24"/>
                <w:szCs w:val="24"/>
              </w:rPr>
            </w:pPr>
            <w:r w:rsidRPr="00C06301">
              <w:rPr>
                <w:sz w:val="24"/>
                <w:szCs w:val="24"/>
              </w:rPr>
              <w:t>Week Beginning: Monday 28</w:t>
            </w:r>
            <w:r w:rsidRPr="00C06301">
              <w:rPr>
                <w:sz w:val="24"/>
                <w:szCs w:val="24"/>
                <w:vertAlign w:val="superscript"/>
              </w:rPr>
              <w:t>th</w:t>
            </w:r>
            <w:r w:rsidRPr="00C06301">
              <w:rPr>
                <w:sz w:val="24"/>
                <w:szCs w:val="24"/>
              </w:rPr>
              <w:t xml:space="preserve"> September 2020</w:t>
            </w:r>
          </w:p>
        </w:tc>
      </w:tr>
    </w:tbl>
    <w:p w:rsidR="00C06301" w:rsidRPr="00C06301" w:rsidRDefault="00C06301" w:rsidP="00C06301">
      <w:pPr>
        <w:rPr>
          <w:sz w:val="4"/>
          <w:szCs w:val="4"/>
        </w:rPr>
      </w:pPr>
    </w:p>
    <w:tbl>
      <w:tblPr>
        <w:tblStyle w:val="TableGrid"/>
        <w:tblpPr w:leftFromText="180" w:rightFromText="180" w:vertAnchor="text" w:horzAnchor="margin" w:tblpX="-431" w:tblpY="4"/>
        <w:tblW w:w="16346" w:type="dxa"/>
        <w:tblLook w:val="04A0" w:firstRow="1" w:lastRow="0" w:firstColumn="1" w:lastColumn="0" w:noHBand="0" w:noVBand="1"/>
      </w:tblPr>
      <w:tblGrid>
        <w:gridCol w:w="1217"/>
        <w:gridCol w:w="3031"/>
        <w:gridCol w:w="3260"/>
        <w:gridCol w:w="3139"/>
        <w:gridCol w:w="2531"/>
        <w:gridCol w:w="3168"/>
      </w:tblGrid>
      <w:tr w:rsidR="00C06301" w:rsidRPr="00C06301" w:rsidTr="00F40DE8">
        <w:trPr>
          <w:trHeight w:val="2117"/>
        </w:trPr>
        <w:tc>
          <w:tcPr>
            <w:tcW w:w="1217" w:type="dxa"/>
          </w:tcPr>
          <w:p w:rsidR="00C06301" w:rsidRPr="00C06301" w:rsidRDefault="00C06301" w:rsidP="00F40DE8">
            <w:pPr>
              <w:rPr>
                <w:sz w:val="24"/>
              </w:rPr>
            </w:pPr>
            <w:r w:rsidRPr="00C06301">
              <w:rPr>
                <w:sz w:val="24"/>
              </w:rPr>
              <w:t>Literacy</w:t>
            </w:r>
          </w:p>
        </w:tc>
        <w:tc>
          <w:tcPr>
            <w:tcW w:w="3031" w:type="dxa"/>
          </w:tcPr>
          <w:p w:rsidR="00C06301" w:rsidRPr="00C06301" w:rsidRDefault="00C06301" w:rsidP="00F40DE8">
            <w:pPr>
              <w:rPr>
                <w:b/>
                <w:szCs w:val="24"/>
              </w:rPr>
            </w:pPr>
            <w:r w:rsidRPr="00C06301">
              <w:rPr>
                <w:b/>
                <w:szCs w:val="24"/>
              </w:rPr>
              <w:t>Can I plan my own story?</w:t>
            </w:r>
          </w:p>
          <w:p w:rsidR="00C06301" w:rsidRPr="00C06301" w:rsidRDefault="00C06301" w:rsidP="00F40DE8">
            <w:pPr>
              <w:rPr>
                <w:rFonts w:ascii="Comic Sans MS" w:hAnsi="Comic Sans MS"/>
                <w:szCs w:val="24"/>
              </w:rPr>
            </w:pPr>
            <w:r w:rsidRPr="00C06301">
              <w:rPr>
                <w:rFonts w:ascii="Comic Sans MS" w:hAnsi="Comic Sans MS"/>
                <w:sz w:val="18"/>
                <w:szCs w:val="24"/>
              </w:rPr>
              <w:t xml:space="preserve">Discuss the structure and events of the story ‘Operation Night Monster’, referring to the story planning sheet. On the planning sheet the children complete their ideas for their own story based on the original. </w:t>
            </w:r>
          </w:p>
        </w:tc>
        <w:tc>
          <w:tcPr>
            <w:tcW w:w="3260" w:type="dxa"/>
          </w:tcPr>
          <w:p w:rsidR="00C06301" w:rsidRPr="00C06301" w:rsidRDefault="00C06301" w:rsidP="00F40DE8">
            <w:pPr>
              <w:rPr>
                <w:b/>
                <w:szCs w:val="24"/>
              </w:rPr>
            </w:pPr>
            <w:r w:rsidRPr="00C06301">
              <w:rPr>
                <w:b/>
                <w:szCs w:val="24"/>
              </w:rPr>
              <w:t>Can I write my story opening based on a familiar story?</w:t>
            </w:r>
          </w:p>
          <w:p w:rsidR="00C06301" w:rsidRPr="00C06301" w:rsidRDefault="00C06301" w:rsidP="00F40DE8">
            <w:pPr>
              <w:rPr>
                <w:rFonts w:ascii="Comic Sans MS" w:hAnsi="Comic Sans MS"/>
                <w:szCs w:val="24"/>
              </w:rPr>
            </w:pPr>
            <w:r w:rsidRPr="00C06301">
              <w:rPr>
                <w:rFonts w:ascii="Comic Sans MS" w:hAnsi="Comic Sans MS"/>
                <w:sz w:val="18"/>
                <w:szCs w:val="24"/>
              </w:rPr>
              <w:t>Write the Opening and First Problem section of the story, using their story plan. Include a short section of punctuated speech between the main character and their sibling.</w:t>
            </w:r>
          </w:p>
        </w:tc>
        <w:tc>
          <w:tcPr>
            <w:tcW w:w="3139" w:type="dxa"/>
          </w:tcPr>
          <w:p w:rsidR="00C06301" w:rsidRPr="00C06301" w:rsidRDefault="00C06301" w:rsidP="00F40DE8">
            <w:pPr>
              <w:rPr>
                <w:b/>
                <w:szCs w:val="24"/>
              </w:rPr>
            </w:pPr>
            <w:r w:rsidRPr="00C06301">
              <w:rPr>
                <w:b/>
                <w:szCs w:val="24"/>
              </w:rPr>
              <w:t>Can I write a story middle?</w:t>
            </w:r>
          </w:p>
          <w:p w:rsidR="00C06301" w:rsidRPr="00C06301" w:rsidRDefault="00C06301" w:rsidP="00F40DE8">
            <w:pPr>
              <w:rPr>
                <w:rFonts w:ascii="Comic Sans MS" w:hAnsi="Comic Sans MS"/>
                <w:szCs w:val="24"/>
              </w:rPr>
            </w:pPr>
            <w:r w:rsidRPr="00C06301">
              <w:rPr>
                <w:rFonts w:ascii="Comic Sans MS" w:hAnsi="Comic Sans MS"/>
                <w:sz w:val="18"/>
                <w:szCs w:val="24"/>
              </w:rPr>
              <w:t>Write the ‘Toy’s Solution’ and ‘Second problem’ sections of their own story. Include adjectives to describe characters’ feelings and time connectives.</w:t>
            </w:r>
          </w:p>
        </w:tc>
        <w:tc>
          <w:tcPr>
            <w:tcW w:w="2531" w:type="dxa"/>
          </w:tcPr>
          <w:p w:rsidR="00C06301" w:rsidRPr="00C06301" w:rsidRDefault="00C06301" w:rsidP="00F40DE8">
            <w:pPr>
              <w:rPr>
                <w:b/>
                <w:szCs w:val="24"/>
              </w:rPr>
            </w:pPr>
            <w:r w:rsidRPr="00C06301">
              <w:rPr>
                <w:b/>
                <w:szCs w:val="24"/>
              </w:rPr>
              <w:t>Can I write</w:t>
            </w:r>
          </w:p>
          <w:p w:rsidR="00C06301" w:rsidRPr="00C06301" w:rsidRDefault="00C06301" w:rsidP="00F40DE8">
            <w:pPr>
              <w:rPr>
                <w:b/>
                <w:szCs w:val="24"/>
              </w:rPr>
            </w:pPr>
            <w:r w:rsidRPr="00C06301">
              <w:rPr>
                <w:b/>
                <w:szCs w:val="24"/>
              </w:rPr>
              <w:t xml:space="preserve"> my story ending?</w:t>
            </w:r>
          </w:p>
          <w:p w:rsidR="00C06301" w:rsidRPr="00C06301" w:rsidRDefault="00C06301" w:rsidP="00F40DE8">
            <w:pPr>
              <w:rPr>
                <w:rFonts w:ascii="Comic Sans MS" w:hAnsi="Comic Sans MS"/>
                <w:szCs w:val="24"/>
              </w:rPr>
            </w:pPr>
            <w:r w:rsidRPr="00C06301">
              <w:rPr>
                <w:rFonts w:ascii="Comic Sans MS" w:hAnsi="Comic Sans MS"/>
                <w:sz w:val="18"/>
                <w:szCs w:val="24"/>
              </w:rPr>
              <w:t>Write the ‘Toy’s Solution’ and ‘Conclusion’ of their stories. Include adjectives to describe the characters’ feelings and time connectives.</w:t>
            </w:r>
          </w:p>
        </w:tc>
        <w:tc>
          <w:tcPr>
            <w:tcW w:w="3168" w:type="dxa"/>
          </w:tcPr>
          <w:p w:rsidR="00C06301" w:rsidRPr="00C06301" w:rsidRDefault="00C06301" w:rsidP="00F40DE8">
            <w:pPr>
              <w:rPr>
                <w:b/>
                <w:szCs w:val="24"/>
              </w:rPr>
            </w:pPr>
            <w:r w:rsidRPr="00C06301">
              <w:rPr>
                <w:b/>
                <w:szCs w:val="24"/>
              </w:rPr>
              <w:t>Can I write an acrostic poem for a competition?</w:t>
            </w:r>
          </w:p>
          <w:p w:rsidR="00C06301" w:rsidRPr="00C06301" w:rsidRDefault="00C06301" w:rsidP="00F40DE8">
            <w:pPr>
              <w:rPr>
                <w:rFonts w:ascii="Comic Sans MS" w:hAnsi="Comic Sans MS"/>
                <w:szCs w:val="24"/>
              </w:rPr>
            </w:pPr>
            <w:r w:rsidRPr="00C06301">
              <w:rPr>
                <w:rFonts w:ascii="Comic Sans MS" w:hAnsi="Comic Sans MS"/>
                <w:sz w:val="18"/>
                <w:szCs w:val="24"/>
              </w:rPr>
              <w:t>Read the examples of acrostic poems. Then plan and write an acrostic poem about someone special on the attached sheet. These poems will be entered into the Young Writers competition.</w:t>
            </w:r>
          </w:p>
        </w:tc>
      </w:tr>
      <w:tr w:rsidR="00C06301" w:rsidRPr="00C06301" w:rsidTr="00F40DE8">
        <w:trPr>
          <w:trHeight w:val="615"/>
        </w:trPr>
        <w:tc>
          <w:tcPr>
            <w:tcW w:w="1217" w:type="dxa"/>
          </w:tcPr>
          <w:p w:rsidR="00C06301" w:rsidRPr="00C06301" w:rsidRDefault="00C06301" w:rsidP="00F40DE8">
            <w:pPr>
              <w:rPr>
                <w:sz w:val="24"/>
              </w:rPr>
            </w:pPr>
            <w:r w:rsidRPr="00C06301">
              <w:rPr>
                <w:sz w:val="24"/>
              </w:rPr>
              <w:t>Numeracy</w:t>
            </w:r>
          </w:p>
        </w:tc>
        <w:tc>
          <w:tcPr>
            <w:tcW w:w="3031" w:type="dxa"/>
          </w:tcPr>
          <w:p w:rsidR="00C06301" w:rsidRPr="00C06301" w:rsidRDefault="00C06301" w:rsidP="00F40DE8">
            <w:pPr>
              <w:rPr>
                <w:b/>
              </w:rPr>
            </w:pPr>
            <w:r w:rsidRPr="00C06301">
              <w:rPr>
                <w:b/>
              </w:rPr>
              <w:t>Can I add multiples of 10 using a number square?</w:t>
            </w:r>
          </w:p>
          <w:p w:rsidR="00C06301" w:rsidRPr="00C06301" w:rsidRDefault="00C06301" w:rsidP="00F40DE8">
            <w:pPr>
              <w:pStyle w:val="Bodytextcell"/>
              <w:rPr>
                <w:rStyle w:val="BodytextcellCharacter"/>
                <w:rFonts w:ascii="Comic Sans MS" w:hAnsi="Comic Sans MS"/>
                <w:sz w:val="18"/>
                <w:szCs w:val="18"/>
              </w:rPr>
            </w:pPr>
            <w:r w:rsidRPr="00C06301">
              <w:rPr>
                <w:rStyle w:val="BodytextcellCharacter"/>
                <w:rFonts w:ascii="Comic Sans MS" w:hAnsi="Comic Sans MS"/>
                <w:sz w:val="18"/>
                <w:szCs w:val="18"/>
              </w:rPr>
              <w:t>Discuss how to add using number square (moves down the number square). Colour in the original number and work out the new number.</w:t>
            </w:r>
          </w:p>
          <w:p w:rsidR="00C06301" w:rsidRPr="00C06301" w:rsidRDefault="00C06301" w:rsidP="00F40DE8">
            <w:pPr>
              <w:pStyle w:val="Bodytextcell"/>
              <w:rPr>
                <w:rFonts w:ascii="Comic Sans MS" w:hAnsi="Comic Sans MS"/>
                <w:sz w:val="18"/>
                <w:szCs w:val="18"/>
              </w:rPr>
            </w:pPr>
            <w:proofErr w:type="spellStart"/>
            <w:r w:rsidRPr="00C06301">
              <w:rPr>
                <w:rFonts w:ascii="Comic Sans MS" w:hAnsi="Comic Sans MS"/>
                <w:sz w:val="18"/>
                <w:szCs w:val="18"/>
              </w:rPr>
              <w:t>Chn</w:t>
            </w:r>
            <w:proofErr w:type="spellEnd"/>
            <w:r w:rsidRPr="00C06301">
              <w:rPr>
                <w:rFonts w:ascii="Comic Sans MS" w:hAnsi="Comic Sans MS"/>
                <w:sz w:val="18"/>
                <w:szCs w:val="18"/>
              </w:rPr>
              <w:t xml:space="preserve"> complete work (hot, spicy, scorching) by using the number square. </w:t>
            </w:r>
          </w:p>
          <w:p w:rsidR="00C06301" w:rsidRPr="00C06301" w:rsidRDefault="00C06301" w:rsidP="00F40DE8">
            <w:pPr>
              <w:pStyle w:val="Bodytextcell"/>
              <w:rPr>
                <w:rFonts w:ascii="Comic Sans MS" w:hAnsi="Comic Sans MS"/>
                <w:sz w:val="18"/>
                <w:szCs w:val="18"/>
              </w:rPr>
            </w:pPr>
          </w:p>
          <w:p w:rsidR="00C06301" w:rsidRPr="00C06301" w:rsidRDefault="00C06301" w:rsidP="00F40DE8"/>
        </w:tc>
        <w:tc>
          <w:tcPr>
            <w:tcW w:w="3260" w:type="dxa"/>
          </w:tcPr>
          <w:p w:rsidR="00C06301" w:rsidRPr="00C06301" w:rsidRDefault="00C06301" w:rsidP="00F40DE8">
            <w:pPr>
              <w:rPr>
                <w:b/>
              </w:rPr>
            </w:pPr>
            <w:r w:rsidRPr="00C06301">
              <w:rPr>
                <w:b/>
              </w:rPr>
              <w:t>Can I add multiples of 10?</w:t>
            </w:r>
          </w:p>
          <w:p w:rsidR="00C06301" w:rsidRPr="00C06301" w:rsidRDefault="00C06301" w:rsidP="00F40DE8">
            <w:pPr>
              <w:rPr>
                <w:rFonts w:ascii="Comic Sans MS" w:hAnsi="Comic Sans MS"/>
                <w:sz w:val="18"/>
                <w:szCs w:val="18"/>
              </w:rPr>
            </w:pPr>
            <w:r w:rsidRPr="00C06301">
              <w:rPr>
                <w:rFonts w:ascii="Comic Sans MS" w:hAnsi="Comic Sans MS"/>
                <w:sz w:val="18"/>
                <w:szCs w:val="18"/>
              </w:rPr>
              <w:t xml:space="preserve">Draw the original number in dienes and then draw the additional multiple of 10. Write the number sentence. </w:t>
            </w:r>
          </w:p>
          <w:p w:rsidR="00C06301" w:rsidRPr="00C06301" w:rsidRDefault="00C06301" w:rsidP="00F40DE8"/>
          <w:p w:rsidR="00C06301" w:rsidRPr="00C06301" w:rsidRDefault="00C06301" w:rsidP="00F40DE8"/>
        </w:tc>
        <w:tc>
          <w:tcPr>
            <w:tcW w:w="3139" w:type="dxa"/>
          </w:tcPr>
          <w:p w:rsidR="00C06301" w:rsidRPr="00C06301" w:rsidRDefault="00C06301" w:rsidP="00F40DE8">
            <w:pPr>
              <w:rPr>
                <w:b/>
              </w:rPr>
            </w:pPr>
            <w:r w:rsidRPr="00C06301">
              <w:rPr>
                <w:b/>
              </w:rPr>
              <w:t>Can I take away multiples of 10?</w:t>
            </w:r>
          </w:p>
          <w:p w:rsidR="00C06301" w:rsidRPr="00C06301" w:rsidRDefault="00C06301" w:rsidP="00F40DE8">
            <w:pPr>
              <w:rPr>
                <w:rFonts w:ascii="Comic Sans MS" w:hAnsi="Comic Sans MS"/>
              </w:rPr>
            </w:pPr>
            <w:r w:rsidRPr="00C06301">
              <w:rPr>
                <w:rFonts w:ascii="Comic Sans MS" w:hAnsi="Comic Sans MS"/>
                <w:sz w:val="18"/>
              </w:rPr>
              <w:t xml:space="preserve">Use the snappy maths sheet to record the original number using dienes and then with the added 10s. </w:t>
            </w:r>
          </w:p>
        </w:tc>
        <w:tc>
          <w:tcPr>
            <w:tcW w:w="2531" w:type="dxa"/>
          </w:tcPr>
          <w:p w:rsidR="00C06301" w:rsidRPr="00C06301" w:rsidRDefault="00C06301" w:rsidP="00F40DE8">
            <w:pPr>
              <w:rPr>
                <w:b/>
              </w:rPr>
            </w:pPr>
            <w:r w:rsidRPr="00C06301">
              <w:rPr>
                <w:b/>
              </w:rPr>
              <w:t>Can I solve word problems?</w:t>
            </w:r>
          </w:p>
          <w:p w:rsidR="00C06301" w:rsidRPr="00C06301" w:rsidRDefault="00C06301" w:rsidP="00F40DE8">
            <w:pPr>
              <w:rPr>
                <w:rFonts w:ascii="Comic Sans MS" w:hAnsi="Comic Sans MS"/>
                <w:sz w:val="18"/>
                <w:szCs w:val="18"/>
              </w:rPr>
            </w:pPr>
            <w:r w:rsidRPr="00C06301">
              <w:rPr>
                <w:rFonts w:ascii="Comic Sans MS" w:hAnsi="Comic Sans MS"/>
                <w:sz w:val="18"/>
                <w:szCs w:val="18"/>
              </w:rPr>
              <w:t xml:space="preserve">Complete word problems and use a number square if needed to help. </w:t>
            </w:r>
          </w:p>
        </w:tc>
        <w:tc>
          <w:tcPr>
            <w:tcW w:w="3168" w:type="dxa"/>
          </w:tcPr>
          <w:p w:rsidR="00C06301" w:rsidRPr="00C06301" w:rsidRDefault="00C06301" w:rsidP="00F40DE8">
            <w:pPr>
              <w:rPr>
                <w:b/>
              </w:rPr>
            </w:pPr>
            <w:r w:rsidRPr="00C06301">
              <w:rPr>
                <w:b/>
              </w:rPr>
              <w:t xml:space="preserve">Can I solve problems based on sequences? </w:t>
            </w:r>
          </w:p>
          <w:p w:rsidR="00C06301" w:rsidRPr="00C06301" w:rsidRDefault="00C06301" w:rsidP="00F40DE8">
            <w:pPr>
              <w:rPr>
                <w:b/>
              </w:rPr>
            </w:pPr>
            <w:r w:rsidRPr="00C06301">
              <w:rPr>
                <w:b/>
              </w:rPr>
              <w:t xml:space="preserve">https://nrich.maths.org/154 </w:t>
            </w:r>
            <w:r w:rsidRPr="00C06301">
              <w:rPr>
                <w:rFonts w:ascii="Comic Sans MS" w:hAnsi="Comic Sans MS"/>
                <w:sz w:val="18"/>
                <w:szCs w:val="18"/>
              </w:rPr>
              <w:t>Complete the following problem you might want to do it by drawing the biscuits.</w:t>
            </w:r>
            <w:r w:rsidRPr="00C06301">
              <w:rPr>
                <w:rFonts w:ascii="Comic Sans MS" w:hAnsi="Comic Sans MS"/>
                <w:color w:val="000000"/>
                <w:sz w:val="18"/>
                <w:szCs w:val="18"/>
              </w:rPr>
              <w:t xml:space="preserve"> Andrew decorated </w:t>
            </w:r>
            <w:r w:rsidRPr="00C06301">
              <w:rPr>
                <w:rStyle w:val="mn"/>
                <w:rFonts w:ascii="Comic Sans MS" w:hAnsi="Comic Sans MS"/>
                <w:color w:val="000000"/>
                <w:sz w:val="18"/>
                <w:szCs w:val="18"/>
                <w:bdr w:val="none" w:sz="0" w:space="0" w:color="auto" w:frame="1"/>
              </w:rPr>
              <w:t>20</w:t>
            </w:r>
            <w:r w:rsidRPr="00C06301">
              <w:rPr>
                <w:rFonts w:ascii="Comic Sans MS" w:hAnsi="Comic Sans MS"/>
                <w:color w:val="000000"/>
                <w:sz w:val="18"/>
                <w:szCs w:val="18"/>
              </w:rPr>
              <w:t> biscuits and put icing on every second biscuit. He put a cherry on every third biscuit and a chocolate button on every fourth biscuit. How many other biscuits had no decoration? Did any biscuits get all three decorations?</w:t>
            </w:r>
          </w:p>
        </w:tc>
      </w:tr>
      <w:tr w:rsidR="00C06301" w:rsidRPr="00C06301" w:rsidTr="00F40DE8">
        <w:trPr>
          <w:trHeight w:val="615"/>
        </w:trPr>
        <w:tc>
          <w:tcPr>
            <w:tcW w:w="1217" w:type="dxa"/>
          </w:tcPr>
          <w:p w:rsidR="00C06301" w:rsidRPr="00C06301" w:rsidRDefault="00C06301" w:rsidP="00F40DE8">
            <w:pPr>
              <w:rPr>
                <w:sz w:val="24"/>
              </w:rPr>
            </w:pPr>
            <w:r w:rsidRPr="00C06301">
              <w:rPr>
                <w:sz w:val="24"/>
              </w:rPr>
              <w:t>Science</w:t>
            </w:r>
          </w:p>
        </w:tc>
        <w:tc>
          <w:tcPr>
            <w:tcW w:w="15129" w:type="dxa"/>
            <w:gridSpan w:val="5"/>
          </w:tcPr>
          <w:p w:rsidR="00C06301" w:rsidRPr="00C06301" w:rsidRDefault="00C06301" w:rsidP="00F40DE8">
            <w:pPr>
              <w:rPr>
                <w:szCs w:val="24"/>
              </w:rPr>
            </w:pPr>
            <w:r w:rsidRPr="00C06301">
              <w:rPr>
                <w:b/>
                <w:szCs w:val="24"/>
              </w:rPr>
              <w:t xml:space="preserve">Can I investigate which material is most waterproof? </w:t>
            </w:r>
            <w:r w:rsidRPr="00C06301">
              <w:rPr>
                <w:szCs w:val="24"/>
              </w:rPr>
              <w:t xml:space="preserve">Put a </w:t>
            </w:r>
            <w:proofErr w:type="spellStart"/>
            <w:r w:rsidRPr="00C06301">
              <w:rPr>
                <w:szCs w:val="24"/>
              </w:rPr>
              <w:t>lego</w:t>
            </w:r>
            <w:proofErr w:type="spellEnd"/>
            <w:r w:rsidRPr="00C06301">
              <w:rPr>
                <w:szCs w:val="24"/>
              </w:rPr>
              <w:t xml:space="preserve"> person (or other item) in each of 3 cups and then put a different material over the top of each cup and secure. Then pour the same amount of water over each cup and record which person is the wettest. </w:t>
            </w:r>
          </w:p>
        </w:tc>
      </w:tr>
      <w:tr w:rsidR="00C06301" w:rsidRPr="00C06301" w:rsidTr="00F40DE8">
        <w:trPr>
          <w:trHeight w:val="615"/>
        </w:trPr>
        <w:tc>
          <w:tcPr>
            <w:tcW w:w="1217" w:type="dxa"/>
          </w:tcPr>
          <w:p w:rsidR="00C06301" w:rsidRPr="00C06301" w:rsidRDefault="00C06301" w:rsidP="00F40DE8">
            <w:pPr>
              <w:rPr>
                <w:sz w:val="24"/>
              </w:rPr>
            </w:pPr>
            <w:r w:rsidRPr="00C06301">
              <w:rPr>
                <w:sz w:val="24"/>
              </w:rPr>
              <w:t>RE</w:t>
            </w:r>
          </w:p>
        </w:tc>
        <w:tc>
          <w:tcPr>
            <w:tcW w:w="15129" w:type="dxa"/>
            <w:gridSpan w:val="5"/>
          </w:tcPr>
          <w:p w:rsidR="00C06301" w:rsidRPr="00C06301" w:rsidRDefault="00C06301" w:rsidP="00F40DE8">
            <w:pPr>
              <w:rPr>
                <w:szCs w:val="24"/>
              </w:rPr>
            </w:pPr>
            <w:r w:rsidRPr="00C06301">
              <w:rPr>
                <w:szCs w:val="24"/>
              </w:rPr>
              <w:t xml:space="preserve">This week we are celebrating Harvest Festival in school. Watch the PowerPoint presentation and consider how we can help others during Harvest. Look at the food bank </w:t>
            </w:r>
            <w:proofErr w:type="spellStart"/>
            <w:r w:rsidRPr="00C06301">
              <w:rPr>
                <w:szCs w:val="24"/>
              </w:rPr>
              <w:t>powerpoint</w:t>
            </w:r>
            <w:proofErr w:type="spellEnd"/>
            <w:r w:rsidRPr="00C06301">
              <w:rPr>
                <w:szCs w:val="24"/>
              </w:rPr>
              <w:t xml:space="preserve"> and decide what items you would put in a food bank package. Complete the sheet and draw the items you would pick.  </w:t>
            </w:r>
          </w:p>
        </w:tc>
      </w:tr>
      <w:tr w:rsidR="00C06301" w:rsidRPr="00C06301" w:rsidTr="00F40DE8">
        <w:trPr>
          <w:trHeight w:val="615"/>
        </w:trPr>
        <w:tc>
          <w:tcPr>
            <w:tcW w:w="1217" w:type="dxa"/>
          </w:tcPr>
          <w:p w:rsidR="00C06301" w:rsidRPr="00C06301" w:rsidRDefault="00C06301" w:rsidP="00F40DE8">
            <w:pPr>
              <w:rPr>
                <w:sz w:val="24"/>
              </w:rPr>
            </w:pPr>
            <w:r w:rsidRPr="00C06301">
              <w:rPr>
                <w:sz w:val="24"/>
              </w:rPr>
              <w:t>Topic</w:t>
            </w:r>
          </w:p>
        </w:tc>
        <w:tc>
          <w:tcPr>
            <w:tcW w:w="15129" w:type="dxa"/>
            <w:gridSpan w:val="5"/>
          </w:tcPr>
          <w:p w:rsidR="00C06301" w:rsidRPr="00C06301" w:rsidRDefault="00C06301" w:rsidP="00F40DE8">
            <w:pPr>
              <w:rPr>
                <w:b/>
                <w:szCs w:val="24"/>
              </w:rPr>
            </w:pPr>
            <w:r w:rsidRPr="00C06301">
              <w:rPr>
                <w:b/>
                <w:szCs w:val="24"/>
              </w:rPr>
              <w:t>Can I sequence the main events of the Great Fire of London?</w:t>
            </w:r>
          </w:p>
          <w:p w:rsidR="00C06301" w:rsidRPr="00C06301" w:rsidRDefault="00C06301" w:rsidP="00F40DE8">
            <w:pPr>
              <w:rPr>
                <w:szCs w:val="24"/>
              </w:rPr>
            </w:pPr>
            <w:r w:rsidRPr="00C06301">
              <w:rPr>
                <w:szCs w:val="24"/>
              </w:rPr>
              <w:t xml:space="preserve">Using the </w:t>
            </w:r>
            <w:proofErr w:type="spellStart"/>
            <w:r w:rsidRPr="00C06301">
              <w:rPr>
                <w:szCs w:val="24"/>
              </w:rPr>
              <w:t>Powerpoint</w:t>
            </w:r>
            <w:proofErr w:type="spellEnd"/>
            <w:r w:rsidRPr="00C06301">
              <w:rPr>
                <w:szCs w:val="24"/>
              </w:rPr>
              <w:t xml:space="preserve"> presentation and websites (the Museum of London website has several excellent resources, including an interactive game and recorded Live Stream sessions about the fire) research the main events of the fire and how it spread. Cut out the boxes on the sheet and stick them in the correct order, writing sentences on those without to explain what happened..</w:t>
            </w:r>
          </w:p>
        </w:tc>
      </w:tr>
      <w:tr w:rsidR="00C06301" w:rsidRPr="00C06301" w:rsidTr="00F40DE8">
        <w:trPr>
          <w:trHeight w:val="615"/>
        </w:trPr>
        <w:tc>
          <w:tcPr>
            <w:tcW w:w="1217" w:type="dxa"/>
          </w:tcPr>
          <w:p w:rsidR="00C06301" w:rsidRPr="00C06301" w:rsidRDefault="00C06301" w:rsidP="00F40DE8">
            <w:pPr>
              <w:rPr>
                <w:sz w:val="24"/>
              </w:rPr>
            </w:pPr>
            <w:r w:rsidRPr="00C06301">
              <w:rPr>
                <w:sz w:val="24"/>
              </w:rPr>
              <w:t>PE</w:t>
            </w:r>
            <w:bookmarkStart w:id="0" w:name="_GoBack"/>
            <w:bookmarkEnd w:id="0"/>
          </w:p>
        </w:tc>
        <w:tc>
          <w:tcPr>
            <w:tcW w:w="15129" w:type="dxa"/>
            <w:gridSpan w:val="5"/>
          </w:tcPr>
          <w:p w:rsidR="00C06301" w:rsidRPr="00C06301" w:rsidRDefault="00C06301" w:rsidP="00F40DE8">
            <w:pPr>
              <w:rPr>
                <w:szCs w:val="24"/>
              </w:rPr>
            </w:pPr>
            <w:r w:rsidRPr="00C06301">
              <w:rPr>
                <w:szCs w:val="24"/>
              </w:rPr>
              <w:t>Design and run your own PE training circuit. You may want to use ideas from a Joe Wicks video to think of 4 different exercises or activities to add to your circuit.</w:t>
            </w:r>
          </w:p>
        </w:tc>
      </w:tr>
      <w:tr w:rsidR="00C06301" w:rsidTr="00F40DE8">
        <w:trPr>
          <w:trHeight w:val="615"/>
        </w:trPr>
        <w:tc>
          <w:tcPr>
            <w:tcW w:w="1217" w:type="dxa"/>
          </w:tcPr>
          <w:p w:rsidR="00C06301" w:rsidRPr="00C06301" w:rsidRDefault="00C06301" w:rsidP="00F40DE8">
            <w:pPr>
              <w:rPr>
                <w:sz w:val="24"/>
              </w:rPr>
            </w:pPr>
            <w:r w:rsidRPr="00C06301">
              <w:rPr>
                <w:sz w:val="24"/>
              </w:rPr>
              <w:lastRenderedPageBreak/>
              <w:t>Art</w:t>
            </w:r>
          </w:p>
        </w:tc>
        <w:tc>
          <w:tcPr>
            <w:tcW w:w="15129" w:type="dxa"/>
            <w:gridSpan w:val="5"/>
          </w:tcPr>
          <w:p w:rsidR="00C06301" w:rsidRPr="00C06301" w:rsidRDefault="00C06301" w:rsidP="00F40DE8">
            <w:pPr>
              <w:rPr>
                <w:b/>
                <w:szCs w:val="24"/>
              </w:rPr>
            </w:pPr>
            <w:r w:rsidRPr="00C06301">
              <w:rPr>
                <w:b/>
                <w:szCs w:val="24"/>
              </w:rPr>
              <w:t>Can I make paintings based on the shape of flames?</w:t>
            </w:r>
          </w:p>
          <w:p w:rsidR="00C06301" w:rsidRPr="00C31836" w:rsidRDefault="00C06301" w:rsidP="00F40DE8">
            <w:pPr>
              <w:rPr>
                <w:szCs w:val="24"/>
              </w:rPr>
            </w:pPr>
            <w:r w:rsidRPr="00C06301">
              <w:rPr>
                <w:szCs w:val="24"/>
              </w:rPr>
              <w:t>Look at the representation of fire in pictures online and then use paints to create paintings based on the shape of flames.  Investigate colour mixing to create the shades required for the flames. If possible use a thin brush and a thick brush to investigate which gives the best effect.</w:t>
            </w:r>
          </w:p>
        </w:tc>
      </w:tr>
    </w:tbl>
    <w:p w:rsidR="00C06301" w:rsidRPr="00FA0E4B" w:rsidRDefault="00C06301" w:rsidP="00C06301">
      <w:pPr>
        <w:rPr>
          <w:sz w:val="4"/>
          <w:szCs w:val="4"/>
        </w:rPr>
      </w:pPr>
    </w:p>
    <w:p w:rsidR="00C06301" w:rsidRDefault="00C06301" w:rsidP="00C06301"/>
    <w:p w:rsidR="00C06301" w:rsidRDefault="00C06301" w:rsidP="00C06301"/>
    <w:p w:rsidR="003E4DA4" w:rsidRDefault="00C06301"/>
    <w:sectPr w:rsidR="003E4DA4" w:rsidSect="00A608B0">
      <w:headerReference w:type="default" r:id="rId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C06301">
    <w:pPr>
      <w:pStyle w:val="Header"/>
    </w:pPr>
    <w:r>
      <w:rPr>
        <w:noProof/>
        <w:lang w:eastAsia="en-GB"/>
      </w:rPr>
      <w:drawing>
        <wp:anchor distT="0" distB="0" distL="114300" distR="114300" simplePos="0" relativeHeight="251659264" behindDoc="0" locked="0" layoutInCell="1" allowOverlap="1" wp14:anchorId="480570AD" wp14:editId="13C077D0">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301"/>
    <w:rsid w:val="006B57DD"/>
    <w:rsid w:val="00C06301"/>
    <w:rsid w:val="00D23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DE0879-14CD-4BF3-B046-31C55C55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3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6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6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6301"/>
  </w:style>
  <w:style w:type="character" w:customStyle="1" w:styleId="mn">
    <w:name w:val="mn"/>
    <w:basedOn w:val="DefaultParagraphFont"/>
    <w:rsid w:val="00C06301"/>
  </w:style>
  <w:style w:type="paragraph" w:customStyle="1" w:styleId="Bodytextcell">
    <w:name w:val="Body text cell"/>
    <w:basedOn w:val="Normal"/>
    <w:link w:val="BodytextcellCharChar"/>
    <w:rsid w:val="00C06301"/>
    <w:pPr>
      <w:spacing w:after="40" w:line="240" w:lineRule="auto"/>
    </w:pPr>
    <w:rPr>
      <w:rFonts w:ascii="Arial" w:eastAsia="Calibri" w:hAnsi="Arial" w:cs="Arial"/>
      <w:sz w:val="20"/>
      <w:szCs w:val="20"/>
    </w:rPr>
  </w:style>
  <w:style w:type="character" w:customStyle="1" w:styleId="BodytextcellCharChar">
    <w:name w:val="Body text cell Char Char"/>
    <w:link w:val="Bodytextcell"/>
    <w:rsid w:val="00C06301"/>
    <w:rPr>
      <w:rFonts w:ascii="Arial" w:eastAsia="Calibri" w:hAnsi="Arial" w:cs="Arial"/>
      <w:sz w:val="20"/>
      <w:szCs w:val="20"/>
    </w:rPr>
  </w:style>
  <w:style w:type="character" w:customStyle="1" w:styleId="BodytextcellCharacter">
    <w:name w:val="Body text cell Character"/>
    <w:rsid w:val="00C06301"/>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Tyson</dc:creator>
  <cp:keywords/>
  <dc:description/>
  <cp:lastModifiedBy>Heather Tyson</cp:lastModifiedBy>
  <cp:revision>1</cp:revision>
  <dcterms:created xsi:type="dcterms:W3CDTF">2020-09-28T06:42:00Z</dcterms:created>
  <dcterms:modified xsi:type="dcterms:W3CDTF">2020-09-28T06:43:00Z</dcterms:modified>
</cp:coreProperties>
</file>