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ECC" w:rsidRPr="00FA0E4B" w:rsidRDefault="00137ECC" w:rsidP="00137ECC">
      <w:pPr>
        <w:jc w:val="center"/>
        <w:rPr>
          <w:sz w:val="24"/>
          <w:szCs w:val="24"/>
          <w:u w:val="single"/>
        </w:rPr>
      </w:pPr>
      <w:r w:rsidRPr="00FA0E4B">
        <w:rPr>
          <w:sz w:val="24"/>
          <w:szCs w:val="24"/>
          <w:u w:val="single"/>
        </w:rPr>
        <w:t>Weekly Work - Home Learning for Self Isolating Pupils</w:t>
      </w:r>
    </w:p>
    <w:tbl>
      <w:tblPr>
        <w:tblStyle w:val="TableGrid"/>
        <w:tblW w:w="16019" w:type="dxa"/>
        <w:tblInd w:w="-5" w:type="dxa"/>
        <w:tblLook w:val="04A0" w:firstRow="1" w:lastRow="0" w:firstColumn="1" w:lastColumn="0" w:noHBand="0" w:noVBand="1"/>
      </w:tblPr>
      <w:tblGrid>
        <w:gridCol w:w="7797"/>
        <w:gridCol w:w="8222"/>
      </w:tblGrid>
      <w:tr w:rsidR="00137ECC" w:rsidRPr="00FA0E4B" w:rsidTr="00EA15E5">
        <w:tc>
          <w:tcPr>
            <w:tcW w:w="7797" w:type="dxa"/>
          </w:tcPr>
          <w:p w:rsidR="00137ECC" w:rsidRPr="00FA0E4B" w:rsidRDefault="00137ECC" w:rsidP="00EA15E5">
            <w:pPr>
              <w:rPr>
                <w:sz w:val="24"/>
                <w:szCs w:val="24"/>
              </w:rPr>
            </w:pPr>
            <w:r w:rsidRPr="00FA0E4B">
              <w:rPr>
                <w:sz w:val="24"/>
                <w:szCs w:val="24"/>
              </w:rPr>
              <w:t>Class:</w:t>
            </w:r>
            <w:r>
              <w:rPr>
                <w:sz w:val="24"/>
                <w:szCs w:val="24"/>
              </w:rPr>
              <w:t xml:space="preserve"> Dragonfly and Ladybird</w:t>
            </w:r>
          </w:p>
        </w:tc>
        <w:tc>
          <w:tcPr>
            <w:tcW w:w="8222" w:type="dxa"/>
          </w:tcPr>
          <w:p w:rsidR="00137ECC" w:rsidRPr="00FA0E4B" w:rsidRDefault="00137ECC" w:rsidP="00137ECC">
            <w:pPr>
              <w:rPr>
                <w:sz w:val="24"/>
                <w:szCs w:val="24"/>
              </w:rPr>
            </w:pPr>
            <w:r w:rsidRPr="00FA0E4B">
              <w:rPr>
                <w:sz w:val="24"/>
                <w:szCs w:val="24"/>
              </w:rPr>
              <w:t>Week Beginning:</w:t>
            </w:r>
            <w:r>
              <w:rPr>
                <w:sz w:val="24"/>
                <w:szCs w:val="24"/>
              </w:rPr>
              <w:t xml:space="preserve"> 4</w:t>
            </w:r>
            <w:r w:rsidRPr="00137ECC">
              <w:rPr>
                <w:sz w:val="24"/>
                <w:szCs w:val="24"/>
                <w:vertAlign w:val="superscript"/>
              </w:rPr>
              <w:t>th</w:t>
            </w:r>
            <w:r>
              <w:rPr>
                <w:sz w:val="24"/>
                <w:szCs w:val="24"/>
              </w:rPr>
              <w:t xml:space="preserve"> November 2020</w:t>
            </w:r>
          </w:p>
        </w:tc>
      </w:tr>
    </w:tbl>
    <w:p w:rsidR="00137ECC" w:rsidRPr="00FA0E4B" w:rsidRDefault="00137ECC" w:rsidP="00137ECC">
      <w:pPr>
        <w:rPr>
          <w:sz w:val="4"/>
          <w:szCs w:val="4"/>
        </w:rPr>
      </w:pPr>
    </w:p>
    <w:tbl>
      <w:tblPr>
        <w:tblStyle w:val="TableGrid"/>
        <w:tblpPr w:leftFromText="180" w:rightFromText="180" w:vertAnchor="text" w:horzAnchor="margin" w:tblpX="-431" w:tblpY="4"/>
        <w:tblW w:w="16346" w:type="dxa"/>
        <w:tblLook w:val="04A0" w:firstRow="1" w:lastRow="0" w:firstColumn="1" w:lastColumn="0" w:noHBand="0" w:noVBand="1"/>
      </w:tblPr>
      <w:tblGrid>
        <w:gridCol w:w="1217"/>
        <w:gridCol w:w="3011"/>
        <w:gridCol w:w="3018"/>
        <w:gridCol w:w="3676"/>
        <w:gridCol w:w="2678"/>
        <w:gridCol w:w="2746"/>
      </w:tblGrid>
      <w:tr w:rsidR="00137ECC" w:rsidTr="00137ECC">
        <w:trPr>
          <w:trHeight w:val="2117"/>
        </w:trPr>
        <w:tc>
          <w:tcPr>
            <w:tcW w:w="1217" w:type="dxa"/>
          </w:tcPr>
          <w:p w:rsidR="00137ECC" w:rsidRPr="004F2412" w:rsidRDefault="00137ECC" w:rsidP="00EA15E5">
            <w:pPr>
              <w:rPr>
                <w:rFonts w:ascii="Comic Sans MS" w:hAnsi="Comic Sans MS"/>
                <w:sz w:val="24"/>
              </w:rPr>
            </w:pPr>
            <w:r w:rsidRPr="004F2412">
              <w:rPr>
                <w:rFonts w:ascii="Comic Sans MS" w:hAnsi="Comic Sans MS"/>
                <w:sz w:val="24"/>
              </w:rPr>
              <w:t>Literacy</w:t>
            </w:r>
          </w:p>
        </w:tc>
        <w:tc>
          <w:tcPr>
            <w:tcW w:w="3011" w:type="dxa"/>
            <w:vMerge w:val="restart"/>
          </w:tcPr>
          <w:p w:rsidR="00137ECC" w:rsidRDefault="00137ECC" w:rsidP="0082225A">
            <w:pPr>
              <w:rPr>
                <w:rFonts w:ascii="Comic Sans MS" w:hAnsi="Comic Sans MS" w:cstheme="majorHAnsi"/>
                <w:sz w:val="18"/>
              </w:rPr>
            </w:pPr>
            <w:r>
              <w:rPr>
                <w:rFonts w:ascii="Comic Sans MS" w:hAnsi="Comic Sans MS" w:cstheme="majorHAnsi"/>
                <w:sz w:val="18"/>
              </w:rPr>
              <w:t xml:space="preserve"> </w:t>
            </w:r>
          </w:p>
          <w:p w:rsidR="00137ECC" w:rsidRPr="004F2412" w:rsidRDefault="00137ECC" w:rsidP="00137ECC">
            <w:pPr>
              <w:jc w:val="center"/>
              <w:rPr>
                <w:rFonts w:ascii="Comic Sans MS" w:hAnsi="Comic Sans MS"/>
                <w:szCs w:val="24"/>
              </w:rPr>
            </w:pPr>
            <w:r>
              <w:rPr>
                <w:rFonts w:ascii="Comic Sans MS" w:hAnsi="Comic Sans MS" w:cstheme="majorHAnsi"/>
                <w:sz w:val="18"/>
              </w:rPr>
              <w:t xml:space="preserve">Inset day </w:t>
            </w:r>
          </w:p>
        </w:tc>
        <w:tc>
          <w:tcPr>
            <w:tcW w:w="3018" w:type="dxa"/>
          </w:tcPr>
          <w:p w:rsidR="00137ECC" w:rsidRPr="006E334A" w:rsidRDefault="006E334A" w:rsidP="00137ECC">
            <w:pPr>
              <w:rPr>
                <w:rFonts w:ascii="Comic Sans MS" w:hAnsi="Comic Sans MS" w:cstheme="majorHAnsi"/>
                <w:b/>
                <w:sz w:val="18"/>
                <w:szCs w:val="18"/>
              </w:rPr>
            </w:pPr>
            <w:r w:rsidRPr="006E334A">
              <w:rPr>
                <w:rFonts w:ascii="Comic Sans MS" w:hAnsi="Comic Sans MS" w:cstheme="majorHAnsi"/>
                <w:b/>
                <w:sz w:val="18"/>
                <w:szCs w:val="18"/>
              </w:rPr>
              <w:t>Can I use creative words and phrases for description?</w:t>
            </w:r>
          </w:p>
          <w:p w:rsidR="006E334A" w:rsidRPr="006E334A" w:rsidRDefault="006E334A" w:rsidP="00137ECC">
            <w:pPr>
              <w:rPr>
                <w:rFonts w:ascii="Comic Sans MS" w:hAnsi="Comic Sans MS" w:cstheme="majorHAnsi"/>
                <w:sz w:val="18"/>
                <w:szCs w:val="18"/>
              </w:rPr>
            </w:pPr>
            <w:r w:rsidRPr="006E334A">
              <w:rPr>
                <w:rFonts w:ascii="Comic Sans MS" w:hAnsi="Comic Sans MS" w:cstheme="majorHAnsi"/>
                <w:sz w:val="18"/>
                <w:szCs w:val="18"/>
              </w:rPr>
              <w:t xml:space="preserve">Look at images of fireworks and talk about the verbs that describe the movements and sounds of the fireworks, </w:t>
            </w:r>
            <w:proofErr w:type="spellStart"/>
            <w:r w:rsidRPr="006E334A">
              <w:rPr>
                <w:rFonts w:ascii="Comic Sans MS" w:hAnsi="Comic Sans MS" w:cstheme="majorHAnsi"/>
                <w:sz w:val="18"/>
                <w:szCs w:val="18"/>
              </w:rPr>
              <w:t>eg</w:t>
            </w:r>
            <w:proofErr w:type="spellEnd"/>
            <w:r w:rsidRPr="006E334A">
              <w:rPr>
                <w:rFonts w:ascii="Comic Sans MS" w:hAnsi="Comic Sans MS" w:cstheme="majorHAnsi"/>
                <w:sz w:val="18"/>
                <w:szCs w:val="18"/>
              </w:rPr>
              <w:t xml:space="preserve">. banging, whizzing. </w:t>
            </w:r>
          </w:p>
          <w:p w:rsidR="006E334A" w:rsidRDefault="006E334A" w:rsidP="00137ECC">
            <w:pPr>
              <w:rPr>
                <w:rFonts w:ascii="Comic Sans MS" w:hAnsi="Comic Sans MS" w:cstheme="majorHAnsi"/>
                <w:sz w:val="18"/>
                <w:szCs w:val="18"/>
              </w:rPr>
            </w:pPr>
            <w:r w:rsidRPr="006E334A">
              <w:rPr>
                <w:rFonts w:ascii="Comic Sans MS" w:hAnsi="Comic Sans MS" w:cstheme="majorHAnsi"/>
                <w:sz w:val="18"/>
                <w:szCs w:val="18"/>
              </w:rPr>
              <w:t>List things that the children can see, hear, smell, taste and touch.</w:t>
            </w:r>
          </w:p>
          <w:p w:rsidR="006E334A" w:rsidRPr="006E334A" w:rsidRDefault="006E334A" w:rsidP="00137ECC">
            <w:pPr>
              <w:rPr>
                <w:rFonts w:ascii="Comic Sans MS" w:hAnsi="Comic Sans MS" w:cstheme="majorHAnsi"/>
                <w:sz w:val="18"/>
                <w:szCs w:val="18"/>
              </w:rPr>
            </w:pPr>
          </w:p>
        </w:tc>
        <w:tc>
          <w:tcPr>
            <w:tcW w:w="3676" w:type="dxa"/>
          </w:tcPr>
          <w:p w:rsidR="00137ECC" w:rsidRDefault="006E334A" w:rsidP="00EA15E5">
            <w:pPr>
              <w:rPr>
                <w:rFonts w:ascii="Comic Sans MS" w:hAnsi="Comic Sans MS" w:cstheme="majorHAnsi"/>
                <w:b/>
                <w:sz w:val="18"/>
                <w:szCs w:val="18"/>
              </w:rPr>
            </w:pPr>
            <w:r>
              <w:rPr>
                <w:rFonts w:ascii="Comic Sans MS" w:hAnsi="Comic Sans MS" w:cstheme="majorHAnsi"/>
                <w:b/>
                <w:sz w:val="18"/>
                <w:szCs w:val="18"/>
              </w:rPr>
              <w:t>Can I use onomatopoeia?</w:t>
            </w:r>
          </w:p>
          <w:p w:rsidR="006E334A" w:rsidRDefault="006E334A" w:rsidP="00EA15E5">
            <w:pPr>
              <w:rPr>
                <w:rFonts w:ascii="Comic Sans MS" w:hAnsi="Comic Sans MS" w:cstheme="majorHAnsi"/>
                <w:sz w:val="18"/>
                <w:szCs w:val="18"/>
              </w:rPr>
            </w:pPr>
            <w:r>
              <w:rPr>
                <w:rFonts w:ascii="Comic Sans MS" w:hAnsi="Comic Sans MS" w:cstheme="majorHAnsi"/>
                <w:sz w:val="18"/>
                <w:szCs w:val="18"/>
              </w:rPr>
              <w:t xml:space="preserve">Generate a word bank of sounds which can be used to describe the sounds of fireworks, </w:t>
            </w:r>
            <w:proofErr w:type="spellStart"/>
            <w:r>
              <w:rPr>
                <w:rFonts w:ascii="Comic Sans MS" w:hAnsi="Comic Sans MS" w:cstheme="majorHAnsi"/>
                <w:sz w:val="18"/>
                <w:szCs w:val="18"/>
              </w:rPr>
              <w:t>eg</w:t>
            </w:r>
            <w:proofErr w:type="spellEnd"/>
            <w:r>
              <w:rPr>
                <w:rFonts w:ascii="Comic Sans MS" w:hAnsi="Comic Sans MS" w:cstheme="majorHAnsi"/>
                <w:sz w:val="18"/>
                <w:szCs w:val="18"/>
              </w:rPr>
              <w:t>. bang, whizz, pop.</w:t>
            </w:r>
          </w:p>
          <w:p w:rsidR="006E334A" w:rsidRPr="006E334A" w:rsidRDefault="006E334A" w:rsidP="00EA15E5">
            <w:pPr>
              <w:rPr>
                <w:rFonts w:ascii="Comic Sans MS" w:hAnsi="Comic Sans MS" w:cstheme="majorHAnsi"/>
                <w:sz w:val="18"/>
                <w:szCs w:val="18"/>
              </w:rPr>
            </w:pPr>
            <w:r>
              <w:rPr>
                <w:rFonts w:ascii="Comic Sans MS" w:hAnsi="Comic Sans MS" w:cstheme="majorHAnsi"/>
                <w:sz w:val="18"/>
                <w:szCs w:val="18"/>
              </w:rPr>
              <w:t xml:space="preserve">Use these in sentences to describe the fire and fireworks, </w:t>
            </w:r>
            <w:proofErr w:type="spellStart"/>
            <w:r>
              <w:rPr>
                <w:rFonts w:ascii="Comic Sans MS" w:hAnsi="Comic Sans MS" w:cstheme="majorHAnsi"/>
                <w:sz w:val="18"/>
                <w:szCs w:val="18"/>
              </w:rPr>
              <w:t>eg</w:t>
            </w:r>
            <w:proofErr w:type="spellEnd"/>
            <w:r>
              <w:rPr>
                <w:rFonts w:ascii="Comic Sans MS" w:hAnsi="Comic Sans MS" w:cstheme="majorHAnsi"/>
                <w:sz w:val="18"/>
                <w:szCs w:val="18"/>
              </w:rPr>
              <w:t>. The bang of the rocket, exploding into the sky.</w:t>
            </w:r>
          </w:p>
        </w:tc>
        <w:tc>
          <w:tcPr>
            <w:tcW w:w="2678" w:type="dxa"/>
          </w:tcPr>
          <w:p w:rsidR="00137ECC" w:rsidRDefault="006E334A" w:rsidP="00EA15E5">
            <w:pPr>
              <w:rPr>
                <w:rFonts w:ascii="Comic Sans MS" w:hAnsi="Comic Sans MS" w:cstheme="majorHAnsi"/>
                <w:b/>
                <w:sz w:val="18"/>
                <w:szCs w:val="18"/>
              </w:rPr>
            </w:pPr>
            <w:r>
              <w:rPr>
                <w:rFonts w:ascii="Comic Sans MS" w:hAnsi="Comic Sans MS" w:cstheme="majorHAnsi"/>
                <w:b/>
                <w:sz w:val="18"/>
                <w:szCs w:val="18"/>
              </w:rPr>
              <w:t>Can I write a simile for a poem?</w:t>
            </w:r>
          </w:p>
          <w:p w:rsidR="006E334A" w:rsidRDefault="006E334A" w:rsidP="00EA15E5">
            <w:pPr>
              <w:rPr>
                <w:rFonts w:ascii="Comic Sans MS" w:hAnsi="Comic Sans MS" w:cstheme="majorHAnsi"/>
                <w:sz w:val="18"/>
                <w:szCs w:val="18"/>
              </w:rPr>
            </w:pPr>
            <w:r>
              <w:rPr>
                <w:rFonts w:ascii="Comic Sans MS" w:hAnsi="Comic Sans MS" w:cstheme="majorHAnsi"/>
                <w:sz w:val="18"/>
                <w:szCs w:val="18"/>
              </w:rPr>
              <w:t>Write similes to describe the flames and fireworks.</w:t>
            </w:r>
          </w:p>
          <w:p w:rsidR="006E334A" w:rsidRDefault="006E334A" w:rsidP="00EA15E5">
            <w:pPr>
              <w:rPr>
                <w:rFonts w:ascii="Comic Sans MS" w:hAnsi="Comic Sans MS" w:cstheme="majorHAnsi"/>
                <w:sz w:val="18"/>
                <w:szCs w:val="18"/>
              </w:rPr>
            </w:pPr>
          </w:p>
          <w:p w:rsidR="006E334A" w:rsidRPr="006E334A" w:rsidRDefault="006E334A" w:rsidP="00EA15E5">
            <w:pPr>
              <w:rPr>
                <w:rFonts w:ascii="Comic Sans MS" w:hAnsi="Comic Sans MS" w:cstheme="majorHAnsi"/>
                <w:sz w:val="18"/>
                <w:szCs w:val="18"/>
              </w:rPr>
            </w:pPr>
            <w:r>
              <w:rPr>
                <w:rFonts w:ascii="Comic Sans MS" w:hAnsi="Comic Sans MS" w:cstheme="majorHAnsi"/>
                <w:sz w:val="18"/>
                <w:szCs w:val="18"/>
              </w:rPr>
              <w:t>The rocket exploded with a bang like a clash of thunder.</w:t>
            </w:r>
          </w:p>
        </w:tc>
        <w:tc>
          <w:tcPr>
            <w:tcW w:w="2746" w:type="dxa"/>
          </w:tcPr>
          <w:p w:rsidR="00137ECC" w:rsidRDefault="00137ECC" w:rsidP="00EA15E5">
            <w:pPr>
              <w:rPr>
                <w:rFonts w:ascii="Comic Sans MS" w:hAnsi="Comic Sans MS" w:cstheme="majorHAnsi"/>
                <w:b/>
                <w:sz w:val="18"/>
                <w:szCs w:val="18"/>
              </w:rPr>
            </w:pPr>
            <w:r w:rsidRPr="006E334A">
              <w:rPr>
                <w:rFonts w:ascii="Comic Sans MS" w:hAnsi="Comic Sans MS" w:cstheme="majorHAnsi"/>
                <w:sz w:val="18"/>
                <w:szCs w:val="18"/>
              </w:rPr>
              <w:t xml:space="preserve"> </w:t>
            </w:r>
            <w:r w:rsidR="006E334A" w:rsidRPr="006E334A">
              <w:rPr>
                <w:rFonts w:ascii="Comic Sans MS" w:hAnsi="Comic Sans MS" w:cstheme="majorHAnsi"/>
                <w:b/>
                <w:sz w:val="18"/>
                <w:szCs w:val="18"/>
              </w:rPr>
              <w:t>Can I write an acrostic fireworks poem?</w:t>
            </w:r>
          </w:p>
          <w:p w:rsidR="006E334A" w:rsidRDefault="006E334A" w:rsidP="00EA15E5">
            <w:pPr>
              <w:rPr>
                <w:rFonts w:ascii="Comic Sans MS" w:hAnsi="Comic Sans MS" w:cstheme="majorHAnsi"/>
                <w:sz w:val="18"/>
                <w:szCs w:val="18"/>
              </w:rPr>
            </w:pPr>
          </w:p>
          <w:p w:rsidR="006E334A" w:rsidRPr="006E334A" w:rsidRDefault="006E334A" w:rsidP="00EA15E5">
            <w:pPr>
              <w:rPr>
                <w:rFonts w:ascii="Comic Sans MS" w:hAnsi="Comic Sans MS" w:cstheme="majorHAnsi"/>
                <w:sz w:val="18"/>
                <w:szCs w:val="18"/>
              </w:rPr>
            </w:pPr>
            <w:r>
              <w:rPr>
                <w:rFonts w:ascii="Comic Sans MS" w:hAnsi="Comic Sans MS" w:cstheme="majorHAnsi"/>
                <w:sz w:val="18"/>
                <w:szCs w:val="18"/>
              </w:rPr>
              <w:t>Write an acrostic poem about fireworks. Include a simile and an onomatopoeia</w:t>
            </w:r>
            <w:r w:rsidR="00976395">
              <w:rPr>
                <w:rFonts w:ascii="Comic Sans MS" w:hAnsi="Comic Sans MS" w:cstheme="majorHAnsi"/>
                <w:sz w:val="18"/>
                <w:szCs w:val="18"/>
              </w:rPr>
              <w:t xml:space="preserve"> and some details about the sights, sounds, smells and tastes of Bonfire Night.</w:t>
            </w:r>
          </w:p>
        </w:tc>
      </w:tr>
      <w:tr w:rsidR="00137ECC" w:rsidRPr="007C4866" w:rsidTr="00137ECC">
        <w:trPr>
          <w:trHeight w:val="615"/>
        </w:trPr>
        <w:tc>
          <w:tcPr>
            <w:tcW w:w="1217" w:type="dxa"/>
          </w:tcPr>
          <w:p w:rsidR="00137ECC" w:rsidRPr="00346E86" w:rsidRDefault="00137ECC" w:rsidP="00EA15E5">
            <w:pPr>
              <w:rPr>
                <w:sz w:val="24"/>
              </w:rPr>
            </w:pPr>
            <w:r w:rsidRPr="00346E86">
              <w:rPr>
                <w:sz w:val="24"/>
              </w:rPr>
              <w:t>Numeracy</w:t>
            </w:r>
          </w:p>
        </w:tc>
        <w:tc>
          <w:tcPr>
            <w:tcW w:w="3011" w:type="dxa"/>
            <w:vMerge/>
          </w:tcPr>
          <w:p w:rsidR="00137ECC" w:rsidRPr="00144006" w:rsidRDefault="00137ECC" w:rsidP="00EA15E5">
            <w:pPr>
              <w:rPr>
                <w:rFonts w:ascii="Comic Sans MS" w:hAnsi="Comic Sans MS" w:cstheme="majorHAnsi"/>
                <w:sz w:val="18"/>
              </w:rPr>
            </w:pPr>
          </w:p>
        </w:tc>
        <w:tc>
          <w:tcPr>
            <w:tcW w:w="3018" w:type="dxa"/>
          </w:tcPr>
          <w:p w:rsidR="00137ECC" w:rsidRDefault="00137ECC" w:rsidP="00137ECC">
            <w:pPr>
              <w:rPr>
                <w:rFonts w:ascii="Comic Sans MS" w:hAnsi="Comic Sans MS" w:cstheme="majorHAnsi"/>
                <w:b/>
                <w:sz w:val="18"/>
              </w:rPr>
            </w:pPr>
            <w:r>
              <w:rPr>
                <w:rFonts w:ascii="Comic Sans MS" w:hAnsi="Comic Sans MS"/>
                <w:sz w:val="18"/>
                <w:szCs w:val="18"/>
              </w:rPr>
              <w:t xml:space="preserve"> </w:t>
            </w:r>
            <w:r>
              <w:rPr>
                <w:rFonts w:ascii="Comic Sans MS" w:hAnsi="Comic Sans MS" w:cstheme="majorHAnsi"/>
                <w:b/>
                <w:sz w:val="18"/>
              </w:rPr>
              <w:t xml:space="preserve"> Can I use the column addition method to add ones? </w:t>
            </w:r>
          </w:p>
          <w:p w:rsidR="00137ECC" w:rsidRPr="00144006" w:rsidRDefault="00137ECC" w:rsidP="00137ECC">
            <w:pPr>
              <w:pStyle w:val="Bodytextcell"/>
              <w:rPr>
                <w:rFonts w:ascii="Comic Sans MS" w:hAnsi="Comic Sans MS"/>
                <w:sz w:val="18"/>
                <w:szCs w:val="18"/>
              </w:rPr>
            </w:pPr>
            <w:r>
              <w:rPr>
                <w:rFonts w:ascii="Comic Sans MS" w:hAnsi="Comic Sans MS" w:cstheme="majorHAnsi"/>
                <w:sz w:val="18"/>
              </w:rPr>
              <w:t>Add a 2-digit number and a single (ones) number. Set out the questions using column addition method with brackets.</w:t>
            </w:r>
          </w:p>
        </w:tc>
        <w:tc>
          <w:tcPr>
            <w:tcW w:w="3676" w:type="dxa"/>
          </w:tcPr>
          <w:p w:rsidR="00137ECC" w:rsidRDefault="00137ECC" w:rsidP="00137ECC">
            <w:pPr>
              <w:pStyle w:val="Bodytextcell"/>
              <w:rPr>
                <w:rFonts w:ascii="Comic Sans MS" w:hAnsi="Comic Sans MS"/>
                <w:b/>
                <w:sz w:val="18"/>
                <w:szCs w:val="18"/>
              </w:rPr>
            </w:pPr>
            <w:r>
              <w:rPr>
                <w:rFonts w:ascii="Comic Sans MS" w:hAnsi="Comic Sans MS" w:cstheme="majorHAnsi"/>
                <w:sz w:val="18"/>
                <w:szCs w:val="18"/>
              </w:rPr>
              <w:t xml:space="preserve"> </w:t>
            </w:r>
            <w:r w:rsidRPr="00144006">
              <w:rPr>
                <w:rFonts w:ascii="Comic Sans MS" w:hAnsi="Comic Sans MS"/>
                <w:b/>
                <w:sz w:val="18"/>
                <w:szCs w:val="18"/>
              </w:rPr>
              <w:t xml:space="preserve"> Can </w:t>
            </w:r>
            <w:r>
              <w:rPr>
                <w:rFonts w:ascii="Comic Sans MS" w:hAnsi="Comic Sans MS"/>
                <w:b/>
                <w:sz w:val="18"/>
                <w:szCs w:val="18"/>
              </w:rPr>
              <w:t xml:space="preserve">I use the column addition method to add 10s? </w:t>
            </w:r>
          </w:p>
          <w:p w:rsidR="00137ECC" w:rsidRPr="00144006" w:rsidRDefault="00137ECC" w:rsidP="00137ECC">
            <w:pPr>
              <w:rPr>
                <w:rFonts w:ascii="Comic Sans MS" w:hAnsi="Comic Sans MS" w:cstheme="majorHAnsi"/>
                <w:sz w:val="18"/>
                <w:szCs w:val="18"/>
              </w:rPr>
            </w:pPr>
            <w:r>
              <w:rPr>
                <w:rFonts w:ascii="Comic Sans MS" w:hAnsi="Comic Sans MS"/>
                <w:sz w:val="18"/>
                <w:szCs w:val="18"/>
              </w:rPr>
              <w:t>Set out the questions using column addition with brackets to add a 2-digit number with a tens number.</w:t>
            </w:r>
          </w:p>
        </w:tc>
        <w:tc>
          <w:tcPr>
            <w:tcW w:w="2678" w:type="dxa"/>
          </w:tcPr>
          <w:p w:rsidR="00137ECC" w:rsidRDefault="00137ECC" w:rsidP="00137ECC">
            <w:pPr>
              <w:rPr>
                <w:rFonts w:ascii="Comic Sans MS" w:hAnsi="Comic Sans MS" w:cstheme="majorHAnsi"/>
                <w:b/>
                <w:sz w:val="18"/>
                <w:szCs w:val="18"/>
              </w:rPr>
            </w:pPr>
            <w:r>
              <w:rPr>
                <w:rFonts w:ascii="Comic Sans MS" w:hAnsi="Comic Sans MS" w:cstheme="majorHAnsi"/>
                <w:b/>
                <w:sz w:val="18"/>
                <w:szCs w:val="18"/>
              </w:rPr>
              <w:t>Can I confidently add using column addition?</w:t>
            </w:r>
          </w:p>
          <w:p w:rsidR="00137ECC" w:rsidRPr="00144006" w:rsidRDefault="00137ECC" w:rsidP="00137ECC">
            <w:pPr>
              <w:pStyle w:val="Bodytextcell"/>
              <w:rPr>
                <w:rFonts w:ascii="Comic Sans MS" w:hAnsi="Comic Sans MS" w:cstheme="majorHAnsi"/>
                <w:b/>
                <w:sz w:val="18"/>
                <w:szCs w:val="18"/>
              </w:rPr>
            </w:pPr>
            <w:r>
              <w:rPr>
                <w:rFonts w:ascii="Comic Sans MS" w:hAnsi="Comic Sans MS" w:cstheme="majorHAnsi"/>
                <w:sz w:val="18"/>
                <w:szCs w:val="18"/>
              </w:rPr>
              <w:t>Complete mixed questions both adding 1s and 10s to a 2-digit number. Practice using the column method without brackets if appropriate.</w:t>
            </w:r>
          </w:p>
        </w:tc>
        <w:tc>
          <w:tcPr>
            <w:tcW w:w="2746" w:type="dxa"/>
          </w:tcPr>
          <w:p w:rsidR="00137ECC" w:rsidRDefault="00137ECC" w:rsidP="00137ECC">
            <w:pPr>
              <w:rPr>
                <w:rFonts w:ascii="Comic Sans MS" w:hAnsi="Comic Sans MS" w:cstheme="majorHAnsi"/>
                <w:b/>
                <w:sz w:val="18"/>
                <w:szCs w:val="18"/>
              </w:rPr>
            </w:pPr>
            <w:r>
              <w:rPr>
                <w:rFonts w:ascii="Comic Sans MS" w:hAnsi="Comic Sans MS" w:cstheme="majorHAnsi"/>
                <w:b/>
                <w:sz w:val="18"/>
                <w:szCs w:val="18"/>
              </w:rPr>
              <w:t>Can I solve an addition problem?</w:t>
            </w:r>
          </w:p>
          <w:p w:rsidR="00137ECC" w:rsidRDefault="00137ECC" w:rsidP="00137ECC">
            <w:pPr>
              <w:rPr>
                <w:rFonts w:ascii="Comic Sans MS" w:hAnsi="Comic Sans MS" w:cstheme="majorHAnsi"/>
                <w:sz w:val="18"/>
                <w:szCs w:val="18"/>
              </w:rPr>
            </w:pPr>
            <w:r>
              <w:rPr>
                <w:rFonts w:ascii="Comic Sans MS" w:hAnsi="Comic Sans MS" w:cstheme="majorHAnsi"/>
                <w:sz w:val="18"/>
                <w:szCs w:val="18"/>
              </w:rPr>
              <w:t>Which way should you go to collect the most spells? Which way to collect as few as possible?</w:t>
            </w:r>
          </w:p>
          <w:p w:rsidR="00137ECC" w:rsidRPr="00144006" w:rsidRDefault="00004B31" w:rsidP="00137ECC">
            <w:pPr>
              <w:rPr>
                <w:rFonts w:ascii="Comic Sans MS" w:hAnsi="Comic Sans MS" w:cstheme="majorHAnsi"/>
                <w:sz w:val="18"/>
                <w:szCs w:val="18"/>
              </w:rPr>
            </w:pPr>
            <w:hyperlink r:id="rId7" w:history="1">
              <w:r w:rsidR="00137ECC" w:rsidRPr="00242072">
                <w:rPr>
                  <w:rStyle w:val="Hyperlink"/>
                  <w:rFonts w:ascii="Comic Sans MS" w:hAnsi="Comic Sans MS" w:cstheme="majorHAnsi"/>
                  <w:sz w:val="18"/>
                  <w:szCs w:val="18"/>
                </w:rPr>
                <w:t>https://nrich.maths.org/2354</w:t>
              </w:r>
            </w:hyperlink>
          </w:p>
        </w:tc>
      </w:tr>
      <w:tr w:rsidR="00137ECC" w:rsidTr="00EA15E5">
        <w:trPr>
          <w:trHeight w:val="615"/>
        </w:trPr>
        <w:tc>
          <w:tcPr>
            <w:tcW w:w="1217" w:type="dxa"/>
          </w:tcPr>
          <w:p w:rsidR="00137ECC" w:rsidRPr="00346E86" w:rsidRDefault="00137ECC" w:rsidP="00EA15E5">
            <w:pPr>
              <w:rPr>
                <w:sz w:val="24"/>
              </w:rPr>
            </w:pPr>
            <w:r>
              <w:rPr>
                <w:sz w:val="24"/>
              </w:rPr>
              <w:t>Science</w:t>
            </w:r>
          </w:p>
        </w:tc>
        <w:tc>
          <w:tcPr>
            <w:tcW w:w="15129" w:type="dxa"/>
            <w:gridSpan w:val="5"/>
          </w:tcPr>
          <w:p w:rsidR="00C051C3" w:rsidRDefault="00C051C3" w:rsidP="00EA15E5">
            <w:pPr>
              <w:rPr>
                <w:szCs w:val="24"/>
              </w:rPr>
            </w:pPr>
            <w:r>
              <w:rPr>
                <w:szCs w:val="24"/>
              </w:rPr>
              <w:t>Can I investigate if the objects made from different materials can be changed by squashing, bending, twisting and stretching?</w:t>
            </w:r>
          </w:p>
          <w:p w:rsidR="00C051C3" w:rsidRPr="006B6159" w:rsidRDefault="00C051C3" w:rsidP="00EA15E5">
            <w:pPr>
              <w:rPr>
                <w:szCs w:val="24"/>
              </w:rPr>
            </w:pPr>
            <w:r>
              <w:rPr>
                <w:szCs w:val="24"/>
              </w:rPr>
              <w:t xml:space="preserve">Find a range of different objects made from different materials. For each of the materials test if it can be squashed, bent, twisted and stretched. Record in the grid which is </w:t>
            </w:r>
            <w:r w:rsidR="009011C9">
              <w:rPr>
                <w:szCs w:val="24"/>
              </w:rPr>
              <w:t xml:space="preserve">with the resource sheets. </w:t>
            </w:r>
          </w:p>
        </w:tc>
      </w:tr>
      <w:tr w:rsidR="00137ECC" w:rsidTr="00EA15E5">
        <w:trPr>
          <w:trHeight w:val="615"/>
        </w:trPr>
        <w:tc>
          <w:tcPr>
            <w:tcW w:w="1217" w:type="dxa"/>
          </w:tcPr>
          <w:p w:rsidR="00137ECC" w:rsidRPr="00346E86" w:rsidRDefault="00004B31" w:rsidP="00EA15E5">
            <w:pPr>
              <w:rPr>
                <w:sz w:val="24"/>
              </w:rPr>
            </w:pPr>
            <w:r>
              <w:rPr>
                <w:sz w:val="24"/>
              </w:rPr>
              <w:t>PE</w:t>
            </w:r>
          </w:p>
        </w:tc>
        <w:tc>
          <w:tcPr>
            <w:tcW w:w="15129" w:type="dxa"/>
            <w:gridSpan w:val="5"/>
          </w:tcPr>
          <w:p w:rsidR="00137ECC" w:rsidRPr="006C176D" w:rsidRDefault="00004B31" w:rsidP="00EA15E5">
            <w:pPr>
              <w:rPr>
                <w:szCs w:val="24"/>
              </w:rPr>
            </w:pPr>
            <w:r>
              <w:rPr>
                <w:szCs w:val="24"/>
              </w:rPr>
              <w:t xml:space="preserve">We have been looking at simple exercises to do as part of circuit training. Create your own exciting circuit of activities (at least 4) you might want to look at Joe Wicks to give you some ideas. Write down your ideas as we will can then use them in PE lessons. </w:t>
            </w:r>
            <w:bookmarkStart w:id="0" w:name="_GoBack"/>
            <w:bookmarkEnd w:id="0"/>
          </w:p>
        </w:tc>
      </w:tr>
      <w:tr w:rsidR="00137ECC" w:rsidTr="00EA15E5">
        <w:trPr>
          <w:trHeight w:val="615"/>
        </w:trPr>
        <w:tc>
          <w:tcPr>
            <w:tcW w:w="1217" w:type="dxa"/>
          </w:tcPr>
          <w:p w:rsidR="00137ECC" w:rsidRPr="00346E86" w:rsidRDefault="003415C2" w:rsidP="00EA15E5">
            <w:pPr>
              <w:rPr>
                <w:sz w:val="24"/>
              </w:rPr>
            </w:pPr>
            <w:r>
              <w:rPr>
                <w:sz w:val="24"/>
              </w:rPr>
              <w:t>PSHE</w:t>
            </w:r>
          </w:p>
        </w:tc>
        <w:tc>
          <w:tcPr>
            <w:tcW w:w="15129" w:type="dxa"/>
            <w:gridSpan w:val="5"/>
          </w:tcPr>
          <w:p w:rsidR="00137ECC" w:rsidRDefault="003415C2" w:rsidP="00EA15E5">
            <w:pPr>
              <w:rPr>
                <w:szCs w:val="24"/>
              </w:rPr>
            </w:pPr>
            <w:r>
              <w:rPr>
                <w:szCs w:val="24"/>
              </w:rPr>
              <w:t>Look at the ‘success’ pictures and discuss how the people pictures would feel about their successes.</w:t>
            </w:r>
          </w:p>
          <w:p w:rsidR="003415C2" w:rsidRPr="006C176D" w:rsidRDefault="003415C2" w:rsidP="003415C2">
            <w:pPr>
              <w:rPr>
                <w:szCs w:val="24"/>
              </w:rPr>
            </w:pPr>
            <w:r>
              <w:rPr>
                <w:szCs w:val="24"/>
              </w:rPr>
              <w:t>Draw and decorate a picture of a treasure chest and then write down 3-5 successes they have had and how you felt when you achieved the successes.</w:t>
            </w:r>
          </w:p>
        </w:tc>
      </w:tr>
      <w:tr w:rsidR="00137ECC" w:rsidTr="00EA15E5">
        <w:trPr>
          <w:trHeight w:val="615"/>
        </w:trPr>
        <w:tc>
          <w:tcPr>
            <w:tcW w:w="1217" w:type="dxa"/>
          </w:tcPr>
          <w:p w:rsidR="00137ECC" w:rsidRDefault="00137ECC" w:rsidP="00EA15E5">
            <w:pPr>
              <w:rPr>
                <w:sz w:val="24"/>
              </w:rPr>
            </w:pPr>
            <w:r>
              <w:rPr>
                <w:sz w:val="24"/>
              </w:rPr>
              <w:t>Art</w:t>
            </w:r>
          </w:p>
        </w:tc>
        <w:tc>
          <w:tcPr>
            <w:tcW w:w="15129" w:type="dxa"/>
            <w:gridSpan w:val="5"/>
          </w:tcPr>
          <w:p w:rsidR="00137ECC" w:rsidRPr="005E08BA" w:rsidRDefault="003415C2" w:rsidP="00EA15E5">
            <w:pPr>
              <w:rPr>
                <w:szCs w:val="24"/>
              </w:rPr>
            </w:pPr>
            <w:r>
              <w:rPr>
                <w:szCs w:val="24"/>
              </w:rPr>
              <w:t>Draw a plan for your final piece of Great Fire of London artwork. This will need to include flames and buildings. Write notes on your plan to explain how you plan to create the background, buildings and flames.</w:t>
            </w:r>
          </w:p>
        </w:tc>
      </w:tr>
    </w:tbl>
    <w:p w:rsidR="00137ECC" w:rsidRPr="00FA0E4B" w:rsidRDefault="00137ECC" w:rsidP="00137ECC">
      <w:pPr>
        <w:rPr>
          <w:sz w:val="4"/>
          <w:szCs w:val="4"/>
        </w:rPr>
      </w:pPr>
    </w:p>
    <w:p w:rsidR="00137ECC" w:rsidRDefault="00137ECC" w:rsidP="00137ECC"/>
    <w:p w:rsidR="00137ECC" w:rsidRDefault="00137ECC" w:rsidP="00137ECC"/>
    <w:p w:rsidR="00137ECC" w:rsidRDefault="00137ECC" w:rsidP="00137ECC"/>
    <w:p w:rsidR="00137ECC" w:rsidRDefault="00137ECC" w:rsidP="00137ECC"/>
    <w:p w:rsidR="003E4DA4" w:rsidRDefault="00004B31"/>
    <w:sectPr w:rsidR="003E4DA4" w:rsidSect="00A608B0">
      <w:headerReference w:type="default" r:id="rId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BC9" w:rsidRDefault="00E53796">
      <w:pPr>
        <w:spacing w:after="0" w:line="240" w:lineRule="auto"/>
      </w:pPr>
      <w:r>
        <w:separator/>
      </w:r>
    </w:p>
  </w:endnote>
  <w:endnote w:type="continuationSeparator" w:id="0">
    <w:p w:rsidR="00390BC9" w:rsidRDefault="00E53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BC9" w:rsidRDefault="00E53796">
      <w:pPr>
        <w:spacing w:after="0" w:line="240" w:lineRule="auto"/>
      </w:pPr>
      <w:r>
        <w:separator/>
      </w:r>
    </w:p>
  </w:footnote>
  <w:footnote w:type="continuationSeparator" w:id="0">
    <w:p w:rsidR="00390BC9" w:rsidRDefault="00E53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9011C9">
    <w:pPr>
      <w:pStyle w:val="Header"/>
    </w:pPr>
    <w:r>
      <w:rPr>
        <w:noProof/>
        <w:lang w:eastAsia="en-GB"/>
      </w:rPr>
      <w:drawing>
        <wp:anchor distT="0" distB="0" distL="114300" distR="114300" simplePos="0" relativeHeight="251659264" behindDoc="0" locked="0" layoutInCell="1" allowOverlap="1" wp14:anchorId="14538A0D" wp14:editId="63E3C546">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5B0EAF"/>
    <w:multiLevelType w:val="hybridMultilevel"/>
    <w:tmpl w:val="F7007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ECC"/>
    <w:rsid w:val="00004B31"/>
    <w:rsid w:val="00137ECC"/>
    <w:rsid w:val="003415C2"/>
    <w:rsid w:val="00390BC9"/>
    <w:rsid w:val="006B57DD"/>
    <w:rsid w:val="006E334A"/>
    <w:rsid w:val="009011C9"/>
    <w:rsid w:val="00976395"/>
    <w:rsid w:val="00C051C3"/>
    <w:rsid w:val="00D235DF"/>
    <w:rsid w:val="00E53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0829A"/>
  <w15:chartTrackingRefBased/>
  <w15:docId w15:val="{F88A6605-0A92-4A2B-9AFB-689706A1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E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7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7E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ECC"/>
  </w:style>
  <w:style w:type="paragraph" w:customStyle="1" w:styleId="Bodytextcell">
    <w:name w:val="Body text cell"/>
    <w:basedOn w:val="Normal"/>
    <w:link w:val="BodytextcellCharChar"/>
    <w:rsid w:val="00137ECC"/>
    <w:pPr>
      <w:spacing w:after="40" w:line="240" w:lineRule="auto"/>
    </w:pPr>
    <w:rPr>
      <w:rFonts w:ascii="Arial" w:eastAsia="Calibri" w:hAnsi="Arial" w:cs="Arial"/>
      <w:sz w:val="20"/>
      <w:szCs w:val="20"/>
    </w:rPr>
  </w:style>
  <w:style w:type="character" w:customStyle="1" w:styleId="BodytextcellCharChar">
    <w:name w:val="Body text cell Char Char"/>
    <w:link w:val="Bodytextcell"/>
    <w:rsid w:val="00137ECC"/>
    <w:rPr>
      <w:rFonts w:ascii="Arial" w:eastAsia="Calibri" w:hAnsi="Arial" w:cs="Arial"/>
      <w:sz w:val="20"/>
      <w:szCs w:val="20"/>
    </w:rPr>
  </w:style>
  <w:style w:type="character" w:styleId="Hyperlink">
    <w:name w:val="Hyperlink"/>
    <w:basedOn w:val="DefaultParagraphFont"/>
    <w:uiPriority w:val="99"/>
    <w:unhideWhenUsed/>
    <w:rsid w:val="00137ECC"/>
    <w:rPr>
      <w:color w:val="0563C1" w:themeColor="hyperlink"/>
      <w:u w:val="single"/>
    </w:rPr>
  </w:style>
  <w:style w:type="paragraph" w:styleId="ListParagraph">
    <w:name w:val="List Paragraph"/>
    <w:basedOn w:val="Normal"/>
    <w:uiPriority w:val="34"/>
    <w:qFormat/>
    <w:rsid w:val="00137E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rich.maths.org/235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Tyson</dc:creator>
  <cp:keywords/>
  <dc:description/>
  <cp:lastModifiedBy>Heather Tyson</cp:lastModifiedBy>
  <cp:revision>4</cp:revision>
  <dcterms:created xsi:type="dcterms:W3CDTF">2020-10-21T12:29:00Z</dcterms:created>
  <dcterms:modified xsi:type="dcterms:W3CDTF">2020-11-01T19:07:00Z</dcterms:modified>
</cp:coreProperties>
</file>